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99" w:rsidRDefault="00435199" w:rsidP="00435199">
      <w:pPr>
        <w:ind w:right="144"/>
        <w:rPr>
          <w:rFonts w:ascii="Calibri" w:hAnsi="Calibri" w:cs="Arial"/>
        </w:rPr>
      </w:pPr>
      <w:r>
        <w:rPr>
          <w:rFonts w:ascii="Calibri" w:hAnsi="Calibri" w:cs="Arial"/>
        </w:rPr>
        <w:t>Chairperson Irish chaplaincy</w:t>
      </w:r>
    </w:p>
    <w:p w:rsidR="00435199" w:rsidRDefault="00435199" w:rsidP="00435199">
      <w:pPr>
        <w:ind w:right="144"/>
        <w:rPr>
          <w:rFonts w:ascii="Calibri" w:hAnsi="Calibri" w:cs="Arial"/>
        </w:rPr>
      </w:pPr>
    </w:p>
    <w:p w:rsidR="00435199" w:rsidRPr="00F216AB" w:rsidRDefault="00435199" w:rsidP="00435199">
      <w:pPr>
        <w:ind w:right="144"/>
        <w:rPr>
          <w:rFonts w:ascii="Calibri" w:hAnsi="Calibri" w:cs="Arial"/>
          <w:b/>
          <w:u w:val="single"/>
        </w:rPr>
      </w:pPr>
      <w:r w:rsidRPr="00F216AB">
        <w:rPr>
          <w:rFonts w:ascii="Calibri" w:hAnsi="Calibri" w:cs="Arial"/>
          <w:b/>
          <w:u w:val="single"/>
        </w:rPr>
        <w:t>Job Description</w:t>
      </w:r>
    </w:p>
    <w:p w:rsidR="00435199" w:rsidRDefault="00435199" w:rsidP="00435199">
      <w:pPr>
        <w:ind w:right="144"/>
        <w:rPr>
          <w:rFonts w:ascii="Calibri" w:hAnsi="Calibri" w:cs="Arial"/>
        </w:rPr>
      </w:pPr>
    </w:p>
    <w:p w:rsidR="00435199" w:rsidRDefault="00435199" w:rsidP="00435199">
      <w:pPr>
        <w:ind w:right="144"/>
        <w:rPr>
          <w:rFonts w:ascii="Calibri" w:hAnsi="Calibri" w:cs="Arial"/>
        </w:rPr>
      </w:pPr>
      <w:r>
        <w:rPr>
          <w:rFonts w:ascii="Calibri" w:hAnsi="Calibri" w:cs="Arial"/>
        </w:rPr>
        <w:t>The Chairperson has a strategic role to play in representing the interests and vision of the Chaplaincy and its users.   The Chairperson must provide effective leadership and management to the Board of Trustees to ensure the Board functions properly, that there is full participation at meetings, all relevant matters are discussed and effective decisions are made and carried out.    S/he must effectively liaise with and direct the CEO/Director of the Chaplaincy and act as line manager.</w:t>
      </w:r>
    </w:p>
    <w:p w:rsidR="00435199" w:rsidRDefault="00435199" w:rsidP="00435199">
      <w:pPr>
        <w:ind w:right="144"/>
        <w:rPr>
          <w:rFonts w:ascii="Calibri" w:hAnsi="Calibri" w:cs="Arial"/>
        </w:rPr>
      </w:pPr>
    </w:p>
    <w:p w:rsidR="00435199" w:rsidRDefault="00435199" w:rsidP="00435199">
      <w:pPr>
        <w:ind w:right="144"/>
        <w:rPr>
          <w:rFonts w:ascii="Calibri" w:hAnsi="Calibri" w:cs="Arial"/>
        </w:rPr>
      </w:pPr>
      <w:r>
        <w:rPr>
          <w:rFonts w:ascii="Calibri" w:hAnsi="Calibri" w:cs="Arial"/>
        </w:rPr>
        <w:t xml:space="preserve">The term of office is for </w:t>
      </w:r>
      <w:r w:rsidR="00524DA4">
        <w:rPr>
          <w:rFonts w:ascii="Calibri" w:hAnsi="Calibri" w:cs="Arial"/>
        </w:rPr>
        <w:t>3</w:t>
      </w:r>
      <w:bookmarkStart w:id="0" w:name="_GoBack"/>
      <w:bookmarkEnd w:id="0"/>
      <w:r>
        <w:rPr>
          <w:rFonts w:ascii="Calibri" w:hAnsi="Calibri" w:cs="Arial"/>
        </w:rPr>
        <w:t xml:space="preserve"> years.</w:t>
      </w:r>
    </w:p>
    <w:p w:rsidR="00435199" w:rsidRDefault="00435199" w:rsidP="00435199">
      <w:pPr>
        <w:ind w:right="144"/>
        <w:rPr>
          <w:rFonts w:ascii="Calibri" w:hAnsi="Calibri" w:cs="Arial"/>
        </w:rPr>
      </w:pPr>
    </w:p>
    <w:p w:rsidR="00435199" w:rsidRDefault="00435199" w:rsidP="00435199">
      <w:pPr>
        <w:ind w:right="144"/>
        <w:rPr>
          <w:rFonts w:ascii="Calibri" w:hAnsi="Calibri" w:cs="Arial"/>
        </w:rPr>
      </w:pPr>
      <w:r>
        <w:rPr>
          <w:rFonts w:ascii="Calibri" w:hAnsi="Calibri" w:cs="Arial"/>
        </w:rPr>
        <w:t>The following are the tasks in some detail</w:t>
      </w:r>
    </w:p>
    <w:p w:rsidR="00435199" w:rsidRDefault="00435199" w:rsidP="00435199">
      <w:pPr>
        <w:rPr>
          <w:rFonts w:ascii="Calibri" w:hAnsi="Calibri" w:cs="Arial"/>
        </w:rPr>
      </w:pPr>
    </w:p>
    <w:p w:rsidR="00435199" w:rsidRDefault="00435199" w:rsidP="00435199">
      <w:pPr>
        <w:rPr>
          <w:rFonts w:ascii="Calibri" w:hAnsi="Calibri" w:cs="Arial"/>
          <w:b/>
        </w:rPr>
      </w:pPr>
      <w:r>
        <w:rPr>
          <w:rFonts w:ascii="Calibri" w:hAnsi="Calibri" w:cs="Arial"/>
          <w:b/>
        </w:rPr>
        <w:t>Ensure the Trustee Board functions properly</w:t>
      </w:r>
    </w:p>
    <w:p w:rsidR="00435199" w:rsidRDefault="00435199" w:rsidP="00435199">
      <w:pPr>
        <w:numPr>
          <w:ilvl w:val="0"/>
          <w:numId w:val="2"/>
        </w:numPr>
        <w:rPr>
          <w:rFonts w:ascii="Calibri" w:hAnsi="Calibri" w:cs="Arial"/>
        </w:rPr>
      </w:pPr>
      <w:r>
        <w:rPr>
          <w:rFonts w:ascii="Calibri" w:hAnsi="Calibri" w:cs="Arial"/>
        </w:rPr>
        <w:t>To ensure matters are dealt with in an orderly, efficient manner and that Trustee decisions are acted upon</w:t>
      </w:r>
    </w:p>
    <w:p w:rsidR="00435199" w:rsidRDefault="00435199" w:rsidP="00435199">
      <w:pPr>
        <w:numPr>
          <w:ilvl w:val="0"/>
          <w:numId w:val="3"/>
        </w:numPr>
        <w:rPr>
          <w:rFonts w:ascii="Calibri" w:hAnsi="Calibri" w:cs="Arial"/>
        </w:rPr>
      </w:pPr>
      <w:r>
        <w:rPr>
          <w:rFonts w:ascii="Calibri" w:hAnsi="Calibri" w:cs="Arial"/>
        </w:rPr>
        <w:t>To bring impartiality and objectivity to meetings and decision-making</w:t>
      </w:r>
    </w:p>
    <w:p w:rsidR="00435199" w:rsidRDefault="00435199" w:rsidP="00435199">
      <w:pPr>
        <w:numPr>
          <w:ilvl w:val="0"/>
          <w:numId w:val="4"/>
        </w:numPr>
        <w:rPr>
          <w:rFonts w:ascii="Calibri" w:hAnsi="Calibri" w:cs="Arial"/>
        </w:rPr>
      </w:pPr>
      <w:r>
        <w:rPr>
          <w:rFonts w:ascii="Calibri" w:hAnsi="Calibri" w:cs="Arial"/>
        </w:rPr>
        <w:t>To facilitate change and address conflict within the board</w:t>
      </w:r>
    </w:p>
    <w:p w:rsidR="00435199" w:rsidRDefault="00435199" w:rsidP="00435199">
      <w:pPr>
        <w:numPr>
          <w:ilvl w:val="0"/>
          <w:numId w:val="5"/>
        </w:numPr>
        <w:rPr>
          <w:rFonts w:ascii="Calibri" w:hAnsi="Calibri" w:cs="Arial"/>
        </w:rPr>
      </w:pPr>
      <w:r>
        <w:rPr>
          <w:rFonts w:ascii="Calibri" w:hAnsi="Calibri" w:cs="Arial"/>
        </w:rPr>
        <w:t>To review governance performance and skills</w:t>
      </w:r>
    </w:p>
    <w:p w:rsidR="00435199" w:rsidRDefault="00435199" w:rsidP="00435199">
      <w:pPr>
        <w:numPr>
          <w:ilvl w:val="0"/>
          <w:numId w:val="5"/>
        </w:numPr>
        <w:rPr>
          <w:rFonts w:ascii="Calibri" w:hAnsi="Calibri" w:cs="Arial"/>
        </w:rPr>
      </w:pPr>
      <w:r>
        <w:rPr>
          <w:rFonts w:ascii="Calibri" w:hAnsi="Calibri" w:cs="Arial"/>
        </w:rPr>
        <w:t>To lead, with the assistance of the CEO/Director  as appropriate, the development and implementation of procedures for Board induction, development, training and appraisal</w:t>
      </w:r>
    </w:p>
    <w:p w:rsidR="00435199" w:rsidRDefault="00435199" w:rsidP="00435199">
      <w:pPr>
        <w:numPr>
          <w:ilvl w:val="0"/>
          <w:numId w:val="6"/>
        </w:numPr>
        <w:rPr>
          <w:rFonts w:ascii="Calibri" w:hAnsi="Calibri" w:cs="Arial"/>
        </w:rPr>
      </w:pPr>
      <w:r>
        <w:rPr>
          <w:rFonts w:ascii="Calibri" w:hAnsi="Calibri" w:cs="Arial"/>
        </w:rPr>
        <w:t>To plan for recruitment and renewal of the Trustees</w:t>
      </w:r>
    </w:p>
    <w:p w:rsidR="00435199" w:rsidRDefault="00435199" w:rsidP="00435199">
      <w:pPr>
        <w:rPr>
          <w:rFonts w:ascii="Calibri" w:hAnsi="Calibri" w:cs="Arial"/>
        </w:rPr>
      </w:pPr>
    </w:p>
    <w:p w:rsidR="00435199" w:rsidRDefault="00435199" w:rsidP="00435199">
      <w:pPr>
        <w:rPr>
          <w:rFonts w:ascii="Calibri" w:hAnsi="Calibri" w:cs="Arial"/>
          <w:b/>
        </w:rPr>
      </w:pPr>
      <w:r>
        <w:rPr>
          <w:rFonts w:ascii="Calibri" w:hAnsi="Calibri" w:cs="Arial"/>
          <w:b/>
        </w:rPr>
        <w:t xml:space="preserve">Ensure the </w:t>
      </w:r>
      <w:proofErr w:type="spellStart"/>
      <w:r>
        <w:rPr>
          <w:rFonts w:ascii="Calibri" w:hAnsi="Calibri" w:cs="Arial"/>
          <w:b/>
        </w:rPr>
        <w:t>organisation</w:t>
      </w:r>
      <w:proofErr w:type="spellEnd"/>
      <w:r>
        <w:rPr>
          <w:rFonts w:ascii="Calibri" w:hAnsi="Calibri" w:cs="Arial"/>
          <w:b/>
        </w:rPr>
        <w:t xml:space="preserve"> is managed effectively</w:t>
      </w:r>
    </w:p>
    <w:p w:rsidR="00435199" w:rsidRDefault="00435199" w:rsidP="00435199">
      <w:pPr>
        <w:numPr>
          <w:ilvl w:val="0"/>
          <w:numId w:val="7"/>
        </w:numPr>
        <w:ind w:right="1296"/>
        <w:rPr>
          <w:rFonts w:ascii="Calibri" w:hAnsi="Calibri" w:cs="Arial"/>
        </w:rPr>
      </w:pPr>
      <w:r>
        <w:rPr>
          <w:rFonts w:ascii="Calibri" w:hAnsi="Calibri" w:cs="Arial"/>
        </w:rPr>
        <w:t xml:space="preserve">To liaise with and manage the Chief Executive Officer, as appropriate, to keep an overview of the </w:t>
      </w:r>
      <w:proofErr w:type="spellStart"/>
      <w:r>
        <w:rPr>
          <w:rFonts w:ascii="Calibri" w:hAnsi="Calibri" w:cs="Arial"/>
        </w:rPr>
        <w:t>organisation's</w:t>
      </w:r>
      <w:proofErr w:type="spellEnd"/>
      <w:r>
        <w:rPr>
          <w:rFonts w:ascii="Calibri" w:hAnsi="Calibri" w:cs="Arial"/>
        </w:rPr>
        <w:t xml:space="preserve"> affairs</w:t>
      </w:r>
    </w:p>
    <w:p w:rsidR="00435199" w:rsidRDefault="00435199" w:rsidP="00435199">
      <w:pPr>
        <w:numPr>
          <w:ilvl w:val="0"/>
          <w:numId w:val="8"/>
        </w:numPr>
        <w:ind w:right="432"/>
        <w:rPr>
          <w:rFonts w:ascii="Calibri" w:hAnsi="Calibri" w:cs="Arial"/>
        </w:rPr>
      </w:pPr>
      <w:r>
        <w:rPr>
          <w:rFonts w:ascii="Calibri" w:hAnsi="Calibri" w:cs="Arial"/>
        </w:rPr>
        <w:t xml:space="preserve">To co-ordinate any sub-committees of the Board to ensure responsibilities for particular aspects of </w:t>
      </w:r>
      <w:r>
        <w:rPr>
          <w:rFonts w:ascii="Calibri" w:hAnsi="Calibri" w:cs="Arial"/>
          <w:spacing w:val="-2"/>
        </w:rPr>
        <w:t>management (e.g. personnel matters, financial control etc) are met and specialist</w:t>
      </w:r>
      <w:r>
        <w:rPr>
          <w:rFonts w:ascii="Calibri" w:hAnsi="Calibri" w:cs="Arial"/>
        </w:rPr>
        <w:t xml:space="preserve"> expertise is employed as required</w:t>
      </w:r>
    </w:p>
    <w:p w:rsidR="00435199" w:rsidRDefault="00435199" w:rsidP="00435199">
      <w:pPr>
        <w:numPr>
          <w:ilvl w:val="0"/>
          <w:numId w:val="9"/>
        </w:numPr>
        <w:rPr>
          <w:rFonts w:ascii="Calibri" w:hAnsi="Calibri" w:cs="Arial"/>
        </w:rPr>
      </w:pPr>
      <w:r>
        <w:rPr>
          <w:rFonts w:ascii="Calibri" w:hAnsi="Calibri" w:cs="Arial"/>
        </w:rPr>
        <w:t xml:space="preserve">To facilitate change and address conflict within the </w:t>
      </w:r>
      <w:proofErr w:type="spellStart"/>
      <w:r>
        <w:rPr>
          <w:rFonts w:ascii="Calibri" w:hAnsi="Calibri" w:cs="Arial"/>
        </w:rPr>
        <w:t>organisation</w:t>
      </w:r>
      <w:proofErr w:type="spellEnd"/>
      <w:r>
        <w:rPr>
          <w:rFonts w:ascii="Calibri" w:hAnsi="Calibri" w:cs="Arial"/>
        </w:rPr>
        <w:t>, liaising with the Chief Executive Officer to achieve this</w:t>
      </w:r>
    </w:p>
    <w:p w:rsidR="00435199" w:rsidRDefault="00435199" w:rsidP="00435199">
      <w:pPr>
        <w:rPr>
          <w:rFonts w:ascii="Calibri" w:hAnsi="Calibri" w:cs="Arial"/>
        </w:rPr>
      </w:pPr>
    </w:p>
    <w:p w:rsidR="00435199" w:rsidRDefault="00435199" w:rsidP="00435199">
      <w:pPr>
        <w:rPr>
          <w:rFonts w:ascii="Calibri" w:hAnsi="Calibri" w:cs="Arial"/>
          <w:b/>
          <w:bCs/>
        </w:rPr>
      </w:pPr>
      <w:r>
        <w:rPr>
          <w:rFonts w:ascii="Calibri" w:hAnsi="Calibri" w:cs="Arial"/>
          <w:b/>
          <w:bCs/>
        </w:rPr>
        <w:t xml:space="preserve">Represent the </w:t>
      </w:r>
      <w:proofErr w:type="spellStart"/>
      <w:r>
        <w:rPr>
          <w:rFonts w:ascii="Calibri" w:hAnsi="Calibri" w:cs="Arial"/>
          <w:b/>
          <w:bCs/>
        </w:rPr>
        <w:t>organisation</w:t>
      </w:r>
      <w:proofErr w:type="spellEnd"/>
    </w:p>
    <w:p w:rsidR="00435199" w:rsidRDefault="00435199" w:rsidP="00435199">
      <w:pPr>
        <w:numPr>
          <w:ilvl w:val="0"/>
          <w:numId w:val="12"/>
        </w:numPr>
        <w:rPr>
          <w:rFonts w:ascii="Calibri" w:hAnsi="Calibri" w:cs="Arial"/>
        </w:rPr>
      </w:pPr>
      <w:r>
        <w:rPr>
          <w:rFonts w:ascii="Calibri" w:hAnsi="Calibri" w:cs="Arial"/>
        </w:rPr>
        <w:t xml:space="preserve">To communicate effectively the vision and purpose of the </w:t>
      </w:r>
      <w:proofErr w:type="spellStart"/>
      <w:r>
        <w:rPr>
          <w:rFonts w:ascii="Calibri" w:hAnsi="Calibri" w:cs="Arial"/>
        </w:rPr>
        <w:t>organisation</w:t>
      </w:r>
      <w:proofErr w:type="spellEnd"/>
    </w:p>
    <w:p w:rsidR="00435199" w:rsidRDefault="00435199" w:rsidP="00435199">
      <w:pPr>
        <w:numPr>
          <w:ilvl w:val="0"/>
          <w:numId w:val="13"/>
        </w:numPr>
        <w:rPr>
          <w:rFonts w:ascii="Calibri" w:hAnsi="Calibri" w:cs="Arial"/>
        </w:rPr>
      </w:pPr>
      <w:r>
        <w:rPr>
          <w:rFonts w:ascii="Calibri" w:hAnsi="Calibri" w:cs="Arial"/>
        </w:rPr>
        <w:t xml:space="preserve">To advocate for and represent the </w:t>
      </w:r>
      <w:proofErr w:type="spellStart"/>
      <w:r>
        <w:rPr>
          <w:rFonts w:ascii="Calibri" w:hAnsi="Calibri" w:cs="Arial"/>
        </w:rPr>
        <w:t>organisation</w:t>
      </w:r>
      <w:proofErr w:type="spellEnd"/>
      <w:r>
        <w:rPr>
          <w:rFonts w:ascii="Calibri" w:hAnsi="Calibri" w:cs="Arial"/>
        </w:rPr>
        <w:t xml:space="preserve"> at external meetings</w:t>
      </w:r>
    </w:p>
    <w:p w:rsidR="00435199" w:rsidRDefault="00435199" w:rsidP="00435199">
      <w:pPr>
        <w:numPr>
          <w:ilvl w:val="0"/>
          <w:numId w:val="13"/>
        </w:numPr>
        <w:rPr>
          <w:rFonts w:ascii="Calibri" w:hAnsi="Calibri" w:cs="Arial"/>
        </w:rPr>
      </w:pPr>
      <w:r>
        <w:rPr>
          <w:rFonts w:ascii="Calibri" w:hAnsi="Calibri" w:cs="Arial"/>
        </w:rPr>
        <w:t xml:space="preserve">To represent the Chaplaincy before interested parties, stakeholders and others. </w:t>
      </w:r>
    </w:p>
    <w:p w:rsidR="00435199" w:rsidRDefault="00435199" w:rsidP="00435199">
      <w:pPr>
        <w:rPr>
          <w:rFonts w:ascii="Calibri" w:hAnsi="Calibri" w:cs="Arial"/>
        </w:rPr>
      </w:pPr>
    </w:p>
    <w:p w:rsidR="00435199" w:rsidRDefault="00435199" w:rsidP="00435199">
      <w:pPr>
        <w:rPr>
          <w:rFonts w:ascii="Calibri" w:hAnsi="Calibri" w:cs="Arial"/>
        </w:rPr>
      </w:pPr>
    </w:p>
    <w:p w:rsidR="00435199" w:rsidRDefault="00435199" w:rsidP="00435199">
      <w:pPr>
        <w:jc w:val="center"/>
        <w:rPr>
          <w:rFonts w:ascii="Calibri" w:hAnsi="Calibri" w:cs="Arial"/>
          <w:b/>
        </w:rPr>
      </w:pPr>
      <w:r>
        <w:rPr>
          <w:rFonts w:ascii="Calibri" w:hAnsi="Calibri" w:cs="Arial"/>
          <w:b/>
        </w:rPr>
        <w:t>================================================</w:t>
      </w:r>
    </w:p>
    <w:p w:rsidR="00435199" w:rsidRDefault="00435199" w:rsidP="00435199">
      <w:pPr>
        <w:rPr>
          <w:rFonts w:ascii="Calibri" w:hAnsi="Calibri" w:cs="Arial"/>
        </w:rPr>
      </w:pPr>
    </w:p>
    <w:p w:rsidR="00435199" w:rsidRDefault="00435199" w:rsidP="00435199">
      <w:pPr>
        <w:rPr>
          <w:rFonts w:ascii="Calibri" w:hAnsi="Calibri" w:cs="Arial"/>
        </w:rPr>
      </w:pPr>
    </w:p>
    <w:p w:rsidR="00435199" w:rsidRDefault="00435199" w:rsidP="00435199">
      <w:pPr>
        <w:rPr>
          <w:rFonts w:ascii="Calibri" w:hAnsi="Calibri" w:cs="Arial"/>
        </w:rPr>
      </w:pPr>
    </w:p>
    <w:p w:rsidR="00435199" w:rsidRDefault="00435199" w:rsidP="00435199">
      <w:pPr>
        <w:rPr>
          <w:rFonts w:ascii="Calibri" w:hAnsi="Calibri" w:cs="Arial"/>
        </w:rPr>
      </w:pPr>
    </w:p>
    <w:p w:rsidR="00435199" w:rsidRDefault="00435199" w:rsidP="00435199">
      <w:pPr>
        <w:rPr>
          <w:rFonts w:ascii="Calibri" w:hAnsi="Calibri" w:cs="Arial"/>
          <w:b/>
        </w:rPr>
      </w:pPr>
    </w:p>
    <w:p w:rsidR="00435199" w:rsidRDefault="00435199" w:rsidP="00435199">
      <w:pPr>
        <w:rPr>
          <w:rFonts w:ascii="Calibri" w:hAnsi="Calibri" w:cs="Arial"/>
          <w:b/>
        </w:rPr>
      </w:pPr>
    </w:p>
    <w:p w:rsidR="00435199" w:rsidRDefault="00435199" w:rsidP="00435199">
      <w:pPr>
        <w:rPr>
          <w:rFonts w:ascii="Calibri" w:hAnsi="Calibri" w:cs="Arial"/>
          <w:b/>
        </w:rPr>
      </w:pPr>
    </w:p>
    <w:p w:rsidR="00435199" w:rsidRDefault="00435199" w:rsidP="00435199">
      <w:pPr>
        <w:rPr>
          <w:rFonts w:ascii="Calibri" w:hAnsi="Calibri" w:cs="Arial"/>
          <w:b/>
        </w:rPr>
      </w:pPr>
      <w:r>
        <w:rPr>
          <w:rFonts w:ascii="Calibri" w:hAnsi="Calibri" w:cs="Arial"/>
          <w:b/>
        </w:rPr>
        <w:t xml:space="preserve">Person specification </w:t>
      </w:r>
    </w:p>
    <w:p w:rsidR="00435199" w:rsidRDefault="00435199" w:rsidP="00435199">
      <w:pPr>
        <w:rPr>
          <w:rFonts w:ascii="Calibri" w:hAnsi="Calibri" w:cs="Arial"/>
          <w:b/>
        </w:rPr>
      </w:pPr>
    </w:p>
    <w:p w:rsidR="00435199" w:rsidRDefault="00435199" w:rsidP="00435199">
      <w:pPr>
        <w:rPr>
          <w:rFonts w:ascii="Calibri" w:hAnsi="Calibri" w:cs="Arial"/>
          <w:b/>
        </w:rPr>
      </w:pPr>
      <w:r>
        <w:rPr>
          <w:rFonts w:ascii="Calibri" w:hAnsi="Calibri" w:cs="Arial"/>
          <w:b/>
        </w:rPr>
        <w:t>Essential Qualities and Skills required of the Chairperson:</w:t>
      </w:r>
    </w:p>
    <w:p w:rsidR="00435199" w:rsidRDefault="00435199" w:rsidP="00435199">
      <w:pPr>
        <w:rPr>
          <w:rFonts w:ascii="Calibri" w:hAnsi="Calibri" w:cs="Arial"/>
          <w:b/>
        </w:rPr>
      </w:pPr>
    </w:p>
    <w:p w:rsidR="00435199" w:rsidRDefault="00435199" w:rsidP="00435199">
      <w:pPr>
        <w:rPr>
          <w:rFonts w:ascii="Calibri" w:hAnsi="Calibri" w:cs="Arial"/>
        </w:rPr>
      </w:pPr>
    </w:p>
    <w:p w:rsidR="00435199" w:rsidRDefault="00435199" w:rsidP="00435199">
      <w:pPr>
        <w:numPr>
          <w:ilvl w:val="0"/>
          <w:numId w:val="15"/>
        </w:numPr>
        <w:rPr>
          <w:rFonts w:ascii="Calibri" w:hAnsi="Calibri" w:cs="Arial"/>
        </w:rPr>
      </w:pPr>
      <w:r>
        <w:rPr>
          <w:rFonts w:ascii="Calibri" w:hAnsi="Calibri" w:cs="Arial"/>
        </w:rPr>
        <w:t>Keen interest in Irish affairs in the UK, knowledge of, and interest in, religious and Church developments that might touch on Irish migrants in the UK</w:t>
      </w:r>
    </w:p>
    <w:p w:rsidR="00435199" w:rsidRDefault="00435199" w:rsidP="00435199">
      <w:pPr>
        <w:numPr>
          <w:ilvl w:val="0"/>
          <w:numId w:val="15"/>
        </w:numPr>
        <w:rPr>
          <w:rFonts w:ascii="Calibri" w:hAnsi="Calibri" w:cs="Arial"/>
        </w:rPr>
      </w:pPr>
      <w:r>
        <w:rPr>
          <w:rFonts w:ascii="Calibri" w:hAnsi="Calibri" w:cs="Arial"/>
        </w:rPr>
        <w:t xml:space="preserve"> Proven leadership skills </w:t>
      </w:r>
    </w:p>
    <w:p w:rsidR="00435199" w:rsidRDefault="00435199" w:rsidP="00435199">
      <w:pPr>
        <w:numPr>
          <w:ilvl w:val="0"/>
          <w:numId w:val="16"/>
        </w:numPr>
        <w:rPr>
          <w:rFonts w:ascii="Calibri" w:hAnsi="Calibri" w:cs="Arial"/>
        </w:rPr>
      </w:pPr>
      <w:r>
        <w:rPr>
          <w:rFonts w:ascii="Calibri" w:hAnsi="Calibri" w:cs="Arial"/>
        </w:rPr>
        <w:t>Good communication and interpersonal skills, including public speaking</w:t>
      </w:r>
    </w:p>
    <w:p w:rsidR="00435199" w:rsidRDefault="00435199" w:rsidP="00435199">
      <w:pPr>
        <w:numPr>
          <w:ilvl w:val="0"/>
          <w:numId w:val="17"/>
        </w:numPr>
        <w:rPr>
          <w:rFonts w:ascii="Calibri" w:hAnsi="Calibri" w:cs="Arial"/>
        </w:rPr>
      </w:pPr>
      <w:r>
        <w:rPr>
          <w:rFonts w:ascii="Calibri" w:hAnsi="Calibri" w:cs="Arial"/>
        </w:rPr>
        <w:t>Impartiality, fairness and the ability to respect confidences</w:t>
      </w:r>
    </w:p>
    <w:p w:rsidR="00435199" w:rsidRDefault="00435199" w:rsidP="00435199">
      <w:pPr>
        <w:numPr>
          <w:ilvl w:val="0"/>
          <w:numId w:val="18"/>
        </w:numPr>
        <w:rPr>
          <w:rFonts w:ascii="Calibri" w:hAnsi="Calibri" w:cs="Arial"/>
        </w:rPr>
      </w:pPr>
      <w:r>
        <w:rPr>
          <w:rFonts w:ascii="Calibri" w:hAnsi="Calibri" w:cs="Arial"/>
        </w:rPr>
        <w:t>Ability to ensure decisions are taken and followed-up</w:t>
      </w:r>
    </w:p>
    <w:p w:rsidR="00435199" w:rsidRDefault="00435199" w:rsidP="00435199">
      <w:pPr>
        <w:rPr>
          <w:rFonts w:ascii="Calibri" w:hAnsi="Calibri" w:cs="Arial"/>
        </w:rPr>
      </w:pPr>
      <w:r>
        <w:rPr>
          <w:rFonts w:ascii="Calibri" w:hAnsi="Calibri" w:cs="Arial"/>
        </w:rPr>
        <w:t>An excellent and demonstrated understanding of the issues facing the Irish community in Britain</w:t>
      </w:r>
    </w:p>
    <w:p w:rsidR="00435199" w:rsidRDefault="00435199" w:rsidP="00435199">
      <w:pPr>
        <w:numPr>
          <w:ilvl w:val="0"/>
          <w:numId w:val="20"/>
        </w:numPr>
        <w:rPr>
          <w:rFonts w:ascii="Calibri" w:hAnsi="Calibri" w:cs="Arial"/>
        </w:rPr>
      </w:pPr>
      <w:r>
        <w:rPr>
          <w:rFonts w:ascii="Calibri" w:hAnsi="Calibri" w:cs="Arial"/>
        </w:rPr>
        <w:t>The capacity to deal with complex policy issues</w:t>
      </w:r>
    </w:p>
    <w:p w:rsidR="00435199" w:rsidRDefault="00435199" w:rsidP="00435199">
      <w:pPr>
        <w:numPr>
          <w:ilvl w:val="0"/>
          <w:numId w:val="21"/>
        </w:numPr>
        <w:rPr>
          <w:rFonts w:ascii="Calibri" w:hAnsi="Calibri" w:cs="Arial"/>
        </w:rPr>
      </w:pPr>
      <w:r>
        <w:rPr>
          <w:rFonts w:ascii="Calibri" w:hAnsi="Calibri" w:cs="Arial"/>
        </w:rPr>
        <w:t>Understanding of the roles/responsibilities of a Trustee Board</w:t>
      </w:r>
    </w:p>
    <w:p w:rsidR="00435199" w:rsidRDefault="00435199" w:rsidP="00435199">
      <w:pPr>
        <w:numPr>
          <w:ilvl w:val="0"/>
          <w:numId w:val="21"/>
        </w:numPr>
        <w:rPr>
          <w:rFonts w:ascii="Calibri" w:hAnsi="Calibri" w:cs="Arial"/>
        </w:rPr>
      </w:pPr>
      <w:r>
        <w:rPr>
          <w:rFonts w:ascii="Calibri" w:hAnsi="Calibri" w:cs="Arial"/>
        </w:rPr>
        <w:t>A wider involvement with the voluntary sector and other networks</w:t>
      </w:r>
    </w:p>
    <w:p w:rsidR="00435199" w:rsidRDefault="00435199" w:rsidP="00435199">
      <w:pPr>
        <w:numPr>
          <w:ilvl w:val="0"/>
          <w:numId w:val="22"/>
        </w:numPr>
        <w:rPr>
          <w:rFonts w:ascii="Calibri" w:hAnsi="Calibri" w:cs="Arial"/>
        </w:rPr>
      </w:pPr>
      <w:r>
        <w:rPr>
          <w:rFonts w:ascii="Calibri" w:hAnsi="Calibri" w:cs="Arial"/>
        </w:rPr>
        <w:t xml:space="preserve">An appreciation of, and commitment to, the concept of a membership led </w:t>
      </w:r>
      <w:proofErr w:type="spellStart"/>
      <w:r>
        <w:rPr>
          <w:rFonts w:ascii="Calibri" w:hAnsi="Calibri" w:cs="Arial"/>
        </w:rPr>
        <w:t>organisation</w:t>
      </w:r>
      <w:proofErr w:type="spellEnd"/>
    </w:p>
    <w:p w:rsidR="00435199" w:rsidRDefault="00435199" w:rsidP="00435199">
      <w:pPr>
        <w:numPr>
          <w:ilvl w:val="0"/>
          <w:numId w:val="22"/>
        </w:numPr>
        <w:rPr>
          <w:rFonts w:ascii="Calibri" w:hAnsi="Calibri" w:cs="Arial"/>
        </w:rPr>
      </w:pPr>
      <w:r>
        <w:rPr>
          <w:rFonts w:ascii="Calibri" w:hAnsi="Calibri" w:cs="Arial"/>
        </w:rPr>
        <w:t>An understanding of the legal &amp; financial responsibilities required of a charity trustee board</w:t>
      </w:r>
    </w:p>
    <w:p w:rsidR="00435199" w:rsidRDefault="00435199" w:rsidP="00435199">
      <w:pPr>
        <w:numPr>
          <w:ilvl w:val="0"/>
          <w:numId w:val="22"/>
        </w:numPr>
        <w:rPr>
          <w:rFonts w:ascii="Calibri" w:hAnsi="Calibri" w:cs="Arial"/>
        </w:rPr>
      </w:pPr>
      <w:r>
        <w:rPr>
          <w:rFonts w:ascii="Calibri" w:hAnsi="Calibri" w:cs="Arial"/>
        </w:rPr>
        <w:t>Freedom and willingness to attend to Chaplaincy matters on a regular basis</w:t>
      </w:r>
    </w:p>
    <w:p w:rsidR="00F216AB" w:rsidRDefault="00F216AB" w:rsidP="00435199">
      <w:pPr>
        <w:numPr>
          <w:ilvl w:val="0"/>
          <w:numId w:val="22"/>
        </w:numPr>
        <w:rPr>
          <w:rFonts w:ascii="Calibri" w:hAnsi="Calibri" w:cs="Arial"/>
        </w:rPr>
      </w:pPr>
      <w:r>
        <w:rPr>
          <w:rFonts w:ascii="Calibri" w:hAnsi="Calibri" w:cs="Arial"/>
        </w:rPr>
        <w:t>Freedom and willingness to attend to Chaplaincy stakeholders and interested parties.</w:t>
      </w:r>
    </w:p>
    <w:p w:rsidR="00435199" w:rsidRDefault="00435199" w:rsidP="00435199">
      <w:pPr>
        <w:pStyle w:val="Style1"/>
        <w:spacing w:before="144"/>
        <w:rPr>
          <w:rFonts w:ascii="Calibri" w:hAnsi="Calibri"/>
        </w:rPr>
      </w:pPr>
    </w:p>
    <w:p w:rsidR="00435199" w:rsidRDefault="00435199" w:rsidP="00435199">
      <w:pPr>
        <w:rPr>
          <w:rFonts w:ascii="Calibri" w:hAnsi="Calibri" w:cs="Arial"/>
          <w:b/>
        </w:rPr>
      </w:pPr>
    </w:p>
    <w:p w:rsidR="00B5659D" w:rsidRDefault="002F0C73"/>
    <w:sectPr w:rsidR="00B5659D" w:rsidSect="00FD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8997"/>
    <w:multiLevelType w:val="singleLevel"/>
    <w:tmpl w:val="1D72F70E"/>
    <w:lvl w:ilvl="0">
      <w:numFmt w:val="bullet"/>
      <w:lvlText w:val="Ø"/>
      <w:lvlJc w:val="left"/>
      <w:pPr>
        <w:tabs>
          <w:tab w:val="num" w:pos="576"/>
        </w:tabs>
        <w:ind w:left="0" w:firstLine="0"/>
      </w:pPr>
      <w:rPr>
        <w:rFonts w:ascii="Wingdings" w:hAnsi="Wingdings" w:cs="Wingdings" w:hint="default"/>
        <w:color w:val="000000"/>
      </w:rPr>
    </w:lvl>
  </w:abstractNum>
  <w:abstractNum w:abstractNumId="1" w15:restartNumberingAfterBreak="0">
    <w:nsid w:val="0B8DC019"/>
    <w:multiLevelType w:val="singleLevel"/>
    <w:tmpl w:val="29EA0EEB"/>
    <w:lvl w:ilvl="0">
      <w:numFmt w:val="bullet"/>
      <w:lvlText w:val="Ø"/>
      <w:lvlJc w:val="left"/>
      <w:pPr>
        <w:tabs>
          <w:tab w:val="num" w:pos="576"/>
        </w:tabs>
        <w:ind w:left="0" w:firstLine="0"/>
      </w:pPr>
      <w:rPr>
        <w:rFonts w:ascii="Wingdings" w:hAnsi="Wingdings" w:cs="Wingdings" w:hint="default"/>
        <w:color w:val="000000"/>
      </w:rPr>
    </w:lvl>
  </w:abstractNum>
  <w:abstractNum w:abstractNumId="2" w15:restartNumberingAfterBreak="0">
    <w:nsid w:val="0CDBB71A"/>
    <w:multiLevelType w:val="singleLevel"/>
    <w:tmpl w:val="5B9A0105"/>
    <w:lvl w:ilvl="0">
      <w:numFmt w:val="bullet"/>
      <w:lvlText w:val="Ø"/>
      <w:lvlJc w:val="left"/>
      <w:pPr>
        <w:tabs>
          <w:tab w:val="num" w:pos="576"/>
        </w:tabs>
        <w:ind w:left="0" w:firstLine="0"/>
      </w:pPr>
      <w:rPr>
        <w:rFonts w:ascii="Wingdings" w:hAnsi="Wingdings" w:cs="Wingdings" w:hint="default"/>
        <w:color w:val="000000"/>
      </w:rPr>
    </w:lvl>
  </w:abstractNum>
  <w:abstractNum w:abstractNumId="3" w15:restartNumberingAfterBreak="0">
    <w:nsid w:val="11AF7627"/>
    <w:multiLevelType w:val="singleLevel"/>
    <w:tmpl w:val="597D1156"/>
    <w:lvl w:ilvl="0">
      <w:numFmt w:val="bullet"/>
      <w:lvlText w:val="Ø"/>
      <w:lvlJc w:val="left"/>
      <w:pPr>
        <w:tabs>
          <w:tab w:val="num" w:pos="576"/>
        </w:tabs>
        <w:ind w:left="0" w:firstLine="0"/>
      </w:pPr>
      <w:rPr>
        <w:rFonts w:ascii="Wingdings" w:hAnsi="Wingdings" w:cs="Wingdings" w:hint="default"/>
        <w:color w:val="000000"/>
      </w:rPr>
    </w:lvl>
  </w:abstractNum>
  <w:abstractNum w:abstractNumId="4" w15:restartNumberingAfterBreak="0">
    <w:nsid w:val="17CD3A82"/>
    <w:multiLevelType w:val="singleLevel"/>
    <w:tmpl w:val="6754912D"/>
    <w:lvl w:ilvl="0">
      <w:numFmt w:val="bullet"/>
      <w:lvlText w:val="Ø"/>
      <w:lvlJc w:val="left"/>
      <w:pPr>
        <w:tabs>
          <w:tab w:val="num" w:pos="576"/>
        </w:tabs>
        <w:ind w:left="0" w:firstLine="0"/>
      </w:pPr>
      <w:rPr>
        <w:rFonts w:ascii="Wingdings" w:hAnsi="Wingdings" w:cs="Wingdings" w:hint="default"/>
        <w:color w:val="000000"/>
      </w:rPr>
    </w:lvl>
  </w:abstractNum>
  <w:abstractNum w:abstractNumId="5" w15:restartNumberingAfterBreak="0">
    <w:nsid w:val="18CE4EF1"/>
    <w:multiLevelType w:val="singleLevel"/>
    <w:tmpl w:val="2712F134"/>
    <w:lvl w:ilvl="0">
      <w:numFmt w:val="bullet"/>
      <w:lvlText w:val="Ø"/>
      <w:lvlJc w:val="left"/>
      <w:pPr>
        <w:tabs>
          <w:tab w:val="num" w:pos="576"/>
        </w:tabs>
        <w:ind w:left="576" w:hanging="576"/>
      </w:pPr>
      <w:rPr>
        <w:rFonts w:ascii="Wingdings" w:hAnsi="Wingdings" w:cs="Wingdings" w:hint="default"/>
        <w:color w:val="000000"/>
      </w:rPr>
    </w:lvl>
  </w:abstractNum>
  <w:abstractNum w:abstractNumId="6" w15:restartNumberingAfterBreak="0">
    <w:nsid w:val="193AB192"/>
    <w:multiLevelType w:val="singleLevel"/>
    <w:tmpl w:val="61389730"/>
    <w:lvl w:ilvl="0">
      <w:numFmt w:val="bullet"/>
      <w:lvlText w:val="Ø"/>
      <w:lvlJc w:val="left"/>
      <w:pPr>
        <w:tabs>
          <w:tab w:val="num" w:pos="576"/>
        </w:tabs>
        <w:ind w:left="0" w:firstLine="0"/>
      </w:pPr>
      <w:rPr>
        <w:rFonts w:ascii="Wingdings" w:hAnsi="Wingdings" w:cs="Wingdings" w:hint="default"/>
        <w:color w:val="000000"/>
      </w:rPr>
    </w:lvl>
  </w:abstractNum>
  <w:abstractNum w:abstractNumId="7" w15:restartNumberingAfterBreak="0">
    <w:nsid w:val="19E47A03"/>
    <w:multiLevelType w:val="singleLevel"/>
    <w:tmpl w:val="191635C2"/>
    <w:lvl w:ilvl="0">
      <w:numFmt w:val="bullet"/>
      <w:lvlText w:val="Ø"/>
      <w:lvlJc w:val="left"/>
      <w:pPr>
        <w:tabs>
          <w:tab w:val="num" w:pos="576"/>
        </w:tabs>
        <w:ind w:left="576" w:hanging="576"/>
      </w:pPr>
      <w:rPr>
        <w:rFonts w:ascii="Wingdings" w:hAnsi="Wingdings" w:cs="Wingdings" w:hint="default"/>
        <w:color w:val="000000"/>
      </w:rPr>
    </w:lvl>
  </w:abstractNum>
  <w:abstractNum w:abstractNumId="8" w15:restartNumberingAfterBreak="0">
    <w:nsid w:val="20042FF2"/>
    <w:multiLevelType w:val="singleLevel"/>
    <w:tmpl w:val="32D0CEC5"/>
    <w:lvl w:ilvl="0">
      <w:numFmt w:val="bullet"/>
      <w:lvlText w:val="Ø"/>
      <w:lvlJc w:val="left"/>
      <w:pPr>
        <w:tabs>
          <w:tab w:val="num" w:pos="576"/>
        </w:tabs>
        <w:ind w:left="576" w:hanging="576"/>
      </w:pPr>
      <w:rPr>
        <w:rFonts w:ascii="Wingdings" w:hAnsi="Wingdings" w:cs="Wingdings" w:hint="default"/>
        <w:color w:val="000000"/>
      </w:rPr>
    </w:lvl>
  </w:abstractNum>
  <w:abstractNum w:abstractNumId="9" w15:restartNumberingAfterBreak="0">
    <w:nsid w:val="20ADD160"/>
    <w:multiLevelType w:val="singleLevel"/>
    <w:tmpl w:val="7ED28E94"/>
    <w:lvl w:ilvl="0">
      <w:numFmt w:val="bullet"/>
      <w:lvlText w:val="Ø"/>
      <w:lvlJc w:val="left"/>
      <w:pPr>
        <w:tabs>
          <w:tab w:val="num" w:pos="576"/>
        </w:tabs>
        <w:ind w:left="0" w:firstLine="0"/>
      </w:pPr>
      <w:rPr>
        <w:rFonts w:ascii="Wingdings" w:hAnsi="Wingdings" w:cs="Wingdings" w:hint="default"/>
        <w:color w:val="000000"/>
      </w:rPr>
    </w:lvl>
  </w:abstractNum>
  <w:abstractNum w:abstractNumId="10" w15:restartNumberingAfterBreak="0">
    <w:nsid w:val="22CE8E24"/>
    <w:multiLevelType w:val="singleLevel"/>
    <w:tmpl w:val="1E0D1759"/>
    <w:lvl w:ilvl="0">
      <w:numFmt w:val="bullet"/>
      <w:lvlText w:val="Ø"/>
      <w:lvlJc w:val="left"/>
      <w:pPr>
        <w:tabs>
          <w:tab w:val="num" w:pos="576"/>
        </w:tabs>
        <w:ind w:left="0" w:firstLine="0"/>
      </w:pPr>
      <w:rPr>
        <w:rFonts w:ascii="Wingdings" w:hAnsi="Wingdings" w:cs="Wingdings" w:hint="default"/>
        <w:color w:val="000000"/>
      </w:rPr>
    </w:lvl>
  </w:abstractNum>
  <w:abstractNum w:abstractNumId="11" w15:restartNumberingAfterBreak="0">
    <w:nsid w:val="250394D6"/>
    <w:multiLevelType w:val="singleLevel"/>
    <w:tmpl w:val="032B149A"/>
    <w:lvl w:ilvl="0">
      <w:numFmt w:val="bullet"/>
      <w:lvlText w:val="Ø"/>
      <w:lvlJc w:val="left"/>
      <w:pPr>
        <w:tabs>
          <w:tab w:val="num" w:pos="576"/>
        </w:tabs>
        <w:ind w:left="0" w:firstLine="0"/>
      </w:pPr>
      <w:rPr>
        <w:rFonts w:ascii="Wingdings" w:hAnsi="Wingdings" w:cs="Wingdings" w:hint="default"/>
        <w:color w:val="000000"/>
      </w:rPr>
    </w:lvl>
  </w:abstractNum>
  <w:abstractNum w:abstractNumId="12" w15:restartNumberingAfterBreak="0">
    <w:nsid w:val="27387582"/>
    <w:multiLevelType w:val="singleLevel"/>
    <w:tmpl w:val="354299CB"/>
    <w:lvl w:ilvl="0">
      <w:numFmt w:val="bullet"/>
      <w:lvlText w:val="Ø"/>
      <w:lvlJc w:val="left"/>
      <w:pPr>
        <w:tabs>
          <w:tab w:val="num" w:pos="576"/>
        </w:tabs>
        <w:ind w:left="0" w:firstLine="0"/>
      </w:pPr>
      <w:rPr>
        <w:rFonts w:ascii="Wingdings" w:hAnsi="Wingdings" w:cs="Wingdings" w:hint="default"/>
        <w:color w:val="000000"/>
      </w:rPr>
    </w:lvl>
  </w:abstractNum>
  <w:abstractNum w:abstractNumId="13" w15:restartNumberingAfterBreak="0">
    <w:nsid w:val="2C892DB4"/>
    <w:multiLevelType w:val="singleLevel"/>
    <w:tmpl w:val="4E15A3D4"/>
    <w:lvl w:ilvl="0">
      <w:numFmt w:val="bullet"/>
      <w:lvlText w:val="Ø"/>
      <w:lvlJc w:val="left"/>
      <w:pPr>
        <w:tabs>
          <w:tab w:val="num" w:pos="576"/>
        </w:tabs>
        <w:ind w:left="0" w:firstLine="0"/>
      </w:pPr>
      <w:rPr>
        <w:rFonts w:ascii="Wingdings" w:hAnsi="Wingdings" w:cs="Wingdings" w:hint="default"/>
        <w:color w:val="000000"/>
      </w:rPr>
    </w:lvl>
  </w:abstractNum>
  <w:abstractNum w:abstractNumId="14" w15:restartNumberingAfterBreak="0">
    <w:nsid w:val="2FAE3BCF"/>
    <w:multiLevelType w:val="singleLevel"/>
    <w:tmpl w:val="6FD0683C"/>
    <w:lvl w:ilvl="0">
      <w:numFmt w:val="bullet"/>
      <w:lvlText w:val="Ø"/>
      <w:lvlJc w:val="left"/>
      <w:pPr>
        <w:tabs>
          <w:tab w:val="num" w:pos="576"/>
        </w:tabs>
        <w:ind w:left="0" w:firstLine="0"/>
      </w:pPr>
      <w:rPr>
        <w:rFonts w:ascii="Wingdings" w:hAnsi="Wingdings" w:cs="Wingdings" w:hint="default"/>
        <w:color w:val="000000"/>
      </w:rPr>
    </w:lvl>
  </w:abstractNum>
  <w:abstractNum w:abstractNumId="15" w15:restartNumberingAfterBreak="0">
    <w:nsid w:val="38E005AA"/>
    <w:multiLevelType w:val="singleLevel"/>
    <w:tmpl w:val="26CA1A7A"/>
    <w:lvl w:ilvl="0">
      <w:numFmt w:val="bullet"/>
      <w:lvlText w:val="Ø"/>
      <w:lvlJc w:val="left"/>
      <w:pPr>
        <w:tabs>
          <w:tab w:val="num" w:pos="1002"/>
        </w:tabs>
        <w:ind w:left="426" w:firstLine="0"/>
      </w:pPr>
      <w:rPr>
        <w:rFonts w:ascii="Wingdings" w:hAnsi="Wingdings" w:cs="Wingdings" w:hint="default"/>
        <w:color w:val="000000"/>
      </w:rPr>
    </w:lvl>
  </w:abstractNum>
  <w:abstractNum w:abstractNumId="16" w15:restartNumberingAfterBreak="0">
    <w:nsid w:val="3E2C96E9"/>
    <w:multiLevelType w:val="singleLevel"/>
    <w:tmpl w:val="057E483B"/>
    <w:lvl w:ilvl="0">
      <w:numFmt w:val="bullet"/>
      <w:lvlText w:val="Ø"/>
      <w:lvlJc w:val="left"/>
      <w:pPr>
        <w:tabs>
          <w:tab w:val="num" w:pos="576"/>
        </w:tabs>
        <w:ind w:left="0" w:firstLine="0"/>
      </w:pPr>
      <w:rPr>
        <w:rFonts w:ascii="Wingdings" w:hAnsi="Wingdings" w:cs="Wingdings" w:hint="default"/>
        <w:color w:val="000000"/>
      </w:rPr>
    </w:lvl>
  </w:abstractNum>
  <w:abstractNum w:abstractNumId="17" w15:restartNumberingAfterBreak="0">
    <w:nsid w:val="4A731E54"/>
    <w:multiLevelType w:val="singleLevel"/>
    <w:tmpl w:val="3B0A3BA8"/>
    <w:lvl w:ilvl="0">
      <w:numFmt w:val="bullet"/>
      <w:lvlText w:val="Ø"/>
      <w:lvlJc w:val="left"/>
      <w:pPr>
        <w:tabs>
          <w:tab w:val="num" w:pos="576"/>
        </w:tabs>
        <w:ind w:left="0" w:firstLine="0"/>
      </w:pPr>
      <w:rPr>
        <w:rFonts w:ascii="Wingdings" w:hAnsi="Wingdings" w:cs="Wingdings" w:hint="default"/>
        <w:color w:val="000000"/>
      </w:rPr>
    </w:lvl>
  </w:abstractNum>
  <w:abstractNum w:abstractNumId="18" w15:restartNumberingAfterBreak="0">
    <w:nsid w:val="4CB63672"/>
    <w:multiLevelType w:val="singleLevel"/>
    <w:tmpl w:val="2A44460A"/>
    <w:lvl w:ilvl="0">
      <w:numFmt w:val="bullet"/>
      <w:lvlText w:val="Ø"/>
      <w:lvlJc w:val="left"/>
      <w:pPr>
        <w:tabs>
          <w:tab w:val="num" w:pos="576"/>
        </w:tabs>
        <w:ind w:left="0" w:firstLine="0"/>
      </w:pPr>
      <w:rPr>
        <w:rFonts w:ascii="Wingdings" w:hAnsi="Wingdings" w:cs="Wingdings" w:hint="default"/>
        <w:color w:val="000000"/>
      </w:rPr>
    </w:lvl>
  </w:abstractNum>
  <w:abstractNum w:abstractNumId="19" w15:restartNumberingAfterBreak="0">
    <w:nsid w:val="5FD65C2A"/>
    <w:multiLevelType w:val="singleLevel"/>
    <w:tmpl w:val="1FD23EAD"/>
    <w:lvl w:ilvl="0">
      <w:numFmt w:val="bullet"/>
      <w:lvlText w:val="Ø"/>
      <w:lvlJc w:val="left"/>
      <w:pPr>
        <w:tabs>
          <w:tab w:val="num" w:pos="576"/>
        </w:tabs>
        <w:ind w:left="0" w:firstLine="0"/>
      </w:pPr>
      <w:rPr>
        <w:rFonts w:ascii="Wingdings" w:hAnsi="Wingdings" w:cs="Wingdings" w:hint="default"/>
        <w:color w:val="000000"/>
      </w:rPr>
    </w:lvl>
  </w:abstractNum>
  <w:abstractNum w:abstractNumId="20" w15:restartNumberingAfterBreak="0">
    <w:nsid w:val="6F99B877"/>
    <w:multiLevelType w:val="singleLevel"/>
    <w:tmpl w:val="6C89EB31"/>
    <w:lvl w:ilvl="0">
      <w:numFmt w:val="bullet"/>
      <w:lvlText w:val="Ø"/>
      <w:lvlJc w:val="left"/>
      <w:pPr>
        <w:tabs>
          <w:tab w:val="num" w:pos="576"/>
        </w:tabs>
        <w:ind w:left="0" w:firstLine="0"/>
      </w:pPr>
      <w:rPr>
        <w:rFonts w:ascii="Wingdings" w:hAnsi="Wingdings" w:cs="Wingdings" w:hint="default"/>
        <w:color w:val="000000"/>
      </w:rPr>
    </w:lvl>
  </w:abstractNum>
  <w:abstractNum w:abstractNumId="21" w15:restartNumberingAfterBreak="0">
    <w:nsid w:val="75B566DF"/>
    <w:multiLevelType w:val="singleLevel"/>
    <w:tmpl w:val="3AB8151C"/>
    <w:lvl w:ilvl="0">
      <w:numFmt w:val="bullet"/>
      <w:lvlText w:val="Ø"/>
      <w:lvlJc w:val="left"/>
      <w:pPr>
        <w:tabs>
          <w:tab w:val="num" w:pos="576"/>
        </w:tabs>
        <w:ind w:left="0" w:firstLine="0"/>
      </w:pPr>
      <w:rPr>
        <w:rFonts w:ascii="Wingdings" w:hAnsi="Wingdings" w:cs="Wingdings" w:hint="default"/>
        <w:color w:val="000000"/>
      </w:rPr>
    </w:lvl>
  </w:abstractNum>
  <w:num w:numId="1">
    <w:abstractNumId w:val="11"/>
  </w:num>
  <w:num w:numId="2">
    <w:abstractNumId w:val="1"/>
  </w:num>
  <w:num w:numId="3">
    <w:abstractNumId w:val="20"/>
  </w:num>
  <w:num w:numId="4">
    <w:abstractNumId w:val="17"/>
  </w:num>
  <w:num w:numId="5">
    <w:abstractNumId w:val="4"/>
  </w:num>
  <w:num w:numId="6">
    <w:abstractNumId w:val="6"/>
  </w:num>
  <w:num w:numId="7">
    <w:abstractNumId w:val="5"/>
  </w:num>
  <w:num w:numId="8">
    <w:abstractNumId w:val="7"/>
  </w:num>
  <w:num w:numId="9">
    <w:abstractNumId w:val="8"/>
  </w:num>
  <w:num w:numId="10">
    <w:abstractNumId w:val="10"/>
  </w:num>
  <w:num w:numId="11">
    <w:abstractNumId w:val="19"/>
  </w:num>
  <w:num w:numId="12">
    <w:abstractNumId w:val="2"/>
  </w:num>
  <w:num w:numId="13">
    <w:abstractNumId w:val="9"/>
  </w:num>
  <w:num w:numId="14">
    <w:abstractNumId w:val="15"/>
  </w:num>
  <w:num w:numId="15">
    <w:abstractNumId w:val="0"/>
  </w:num>
  <w:num w:numId="16">
    <w:abstractNumId w:val="21"/>
  </w:num>
  <w:num w:numId="17">
    <w:abstractNumId w:val="16"/>
  </w:num>
  <w:num w:numId="18">
    <w:abstractNumId w:val="12"/>
  </w:num>
  <w:num w:numId="19">
    <w:abstractNumId w:val="3"/>
  </w:num>
  <w:num w:numId="20">
    <w:abstractNumId w:val="13"/>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35199"/>
    <w:rsid w:val="000C1D67"/>
    <w:rsid w:val="001F1DBC"/>
    <w:rsid w:val="00435199"/>
    <w:rsid w:val="00524DA4"/>
    <w:rsid w:val="008D0210"/>
    <w:rsid w:val="00D10033"/>
    <w:rsid w:val="00F216AB"/>
    <w:rsid w:val="00FD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77EC2-4491-4F88-8A58-FC257874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99"/>
    <w:pPr>
      <w:widowControl w:val="0"/>
      <w:autoSpaceDE w:val="0"/>
      <w:autoSpaceDN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435199"/>
    <w:pPr>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Walsh</dc:creator>
  <cp:keywords/>
  <dc:description/>
  <cp:lastModifiedBy>Eddie Gilmore</cp:lastModifiedBy>
  <cp:revision>2</cp:revision>
  <dcterms:created xsi:type="dcterms:W3CDTF">2018-07-19T12:40:00Z</dcterms:created>
  <dcterms:modified xsi:type="dcterms:W3CDTF">2019-04-05T14:13:00Z</dcterms:modified>
</cp:coreProperties>
</file>